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BE" w:rsidRDefault="003D71BE" w:rsidP="003D71BE">
      <w:pPr>
        <w:spacing w:before="150" w:after="150" w:line="312" w:lineRule="atLeast"/>
        <w:jc w:val="center"/>
        <w:rPr>
          <w:rFonts w:ascii="Arial" w:eastAsia="Times New Roman" w:hAnsi="Arial" w:cs="Arial"/>
          <w:b/>
          <w:lang w:val="en" w:eastAsia="en-GB"/>
        </w:rPr>
      </w:pPr>
      <w:bookmarkStart w:id="0" w:name="_GoBack"/>
      <w:bookmarkEnd w:id="0"/>
      <w:r>
        <w:rPr>
          <w:rFonts w:ascii="Arial" w:eastAsia="Times New Roman" w:hAnsi="Arial" w:cs="Arial"/>
          <w:b/>
          <w:noProof/>
          <w:lang w:eastAsia="en-GB"/>
        </w:rPr>
        <w:drawing>
          <wp:inline distT="0" distB="0" distL="0" distR="0" wp14:anchorId="42578187" wp14:editId="3210E72B">
            <wp:extent cx="2336800" cy="126854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JPEG.jpg"/>
                    <pic:cNvPicPr/>
                  </pic:nvPicPr>
                  <pic:blipFill rotWithShape="1">
                    <a:blip r:embed="rId5" cstate="print">
                      <a:extLst>
                        <a:ext uri="{28A0092B-C50C-407E-A947-70E740481C1C}">
                          <a14:useLocalDpi xmlns:a14="http://schemas.microsoft.com/office/drawing/2010/main" val="0"/>
                        </a:ext>
                      </a:extLst>
                    </a:blip>
                    <a:srcRect l="11283" t="28981" r="11283" b="28983"/>
                    <a:stretch/>
                  </pic:blipFill>
                  <pic:spPr bwMode="auto">
                    <a:xfrm>
                      <a:off x="0" y="0"/>
                      <a:ext cx="2339796" cy="1270174"/>
                    </a:xfrm>
                    <a:prstGeom prst="rect">
                      <a:avLst/>
                    </a:prstGeom>
                    <a:ln>
                      <a:noFill/>
                    </a:ln>
                    <a:extLst>
                      <a:ext uri="{53640926-AAD7-44D8-BBD7-CCE9431645EC}">
                        <a14:shadowObscured xmlns:a14="http://schemas.microsoft.com/office/drawing/2010/main"/>
                      </a:ext>
                    </a:extLst>
                  </pic:spPr>
                </pic:pic>
              </a:graphicData>
            </a:graphic>
          </wp:inline>
        </w:drawing>
      </w:r>
    </w:p>
    <w:p w:rsidR="004F2F2F" w:rsidRPr="004F2F2F" w:rsidRDefault="000B73B8" w:rsidP="008376DB">
      <w:pPr>
        <w:spacing w:before="150" w:after="150" w:line="312" w:lineRule="atLeast"/>
        <w:jc w:val="both"/>
        <w:rPr>
          <w:rFonts w:ascii="Arial" w:eastAsia="Times New Roman" w:hAnsi="Arial" w:cs="Arial"/>
          <w:b/>
          <w:lang w:val="en" w:eastAsia="en-GB"/>
        </w:rPr>
      </w:pPr>
      <w:r w:rsidRPr="004F2F2F">
        <w:rPr>
          <w:rFonts w:ascii="Arial" w:eastAsia="Times New Roman" w:hAnsi="Arial" w:cs="Arial"/>
          <w:b/>
          <w:lang w:val="en" w:eastAsia="en-GB"/>
        </w:rPr>
        <w:t>Complaints Procedure</w:t>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r w:rsidR="004F2F2F">
        <w:rPr>
          <w:rFonts w:ascii="Arial" w:eastAsia="Times New Roman" w:hAnsi="Arial" w:cs="Arial"/>
          <w:b/>
          <w:lang w:val="en" w:eastAsia="en-GB"/>
        </w:rPr>
        <w:tab/>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Any expression of dissatisfaction regarding any aspect of the se</w:t>
      </w:r>
      <w:r w:rsidRPr="000B73B8">
        <w:rPr>
          <w:rFonts w:ascii="Arial" w:eastAsia="Times New Roman" w:hAnsi="Arial" w:cs="Arial"/>
          <w:lang w:val="en" w:eastAsia="en-GB"/>
        </w:rPr>
        <w:t xml:space="preserve">rvice or activities of Portchester Community Centre </w:t>
      </w:r>
      <w:r w:rsidRPr="0098647E">
        <w:rPr>
          <w:rFonts w:ascii="Arial" w:eastAsia="Times New Roman" w:hAnsi="Arial" w:cs="Arial"/>
          <w:lang w:val="en" w:eastAsia="en-GB"/>
        </w:rPr>
        <w:t>should be regarded as a complaint.  A complaint does not have to be written, it may be made in person, over the phone, or by e-mail.</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In the event of a complaint being received the following procedure should be followed:</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b/>
          <w:bCs/>
          <w:lang w:val="en" w:eastAsia="en-GB"/>
        </w:rPr>
        <w:t>Informal</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The problem should be resolved as soon as possible with the person concerned, preferably on the same day or within 14 days of the complaint being made.  The complainant must be informed who is dealing with the complaint and when they will receive a response.  Where the complaint is made by telephone, full details should be taken.</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It is hoped that the vast majority of complaints are dealt with at this informal stage.</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A written note of the complaint and the details of its resolution should be kept on file for reference, should it be necessary to refer back to it later, for example in the event of a further complaint on the same topic.</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b/>
          <w:bCs/>
          <w:lang w:val="en" w:eastAsia="en-GB"/>
        </w:rPr>
        <w:t>Formal</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In the event of the problem not being resolved between the complainant and member of staff or person concerned (respondent), or if the complainant wants the matter dealt with by a m</w:t>
      </w:r>
      <w:r w:rsidRPr="000B73B8">
        <w:rPr>
          <w:rFonts w:ascii="Arial" w:eastAsia="Times New Roman" w:hAnsi="Arial" w:cs="Arial"/>
          <w:lang w:val="en" w:eastAsia="en-GB"/>
        </w:rPr>
        <w:t>or</w:t>
      </w:r>
      <w:r w:rsidR="00746FA4">
        <w:rPr>
          <w:rFonts w:ascii="Arial" w:eastAsia="Times New Roman" w:hAnsi="Arial" w:cs="Arial"/>
          <w:lang w:val="en" w:eastAsia="en-GB"/>
        </w:rPr>
        <w:t>e senior person, then a written complaint should be sent to the Centre Manager</w:t>
      </w:r>
      <w:r w:rsidRPr="0098647E">
        <w:rPr>
          <w:rFonts w:ascii="Arial" w:eastAsia="Times New Roman" w:hAnsi="Arial" w:cs="Arial"/>
          <w:lang w:val="en" w:eastAsia="en-GB"/>
        </w:rPr>
        <w:t>.</w:t>
      </w:r>
      <w:r w:rsidR="007823F6">
        <w:rPr>
          <w:rFonts w:ascii="Arial" w:eastAsia="Times New Roman" w:hAnsi="Arial" w:cs="Arial"/>
          <w:lang w:val="en" w:eastAsia="en-GB"/>
        </w:rPr>
        <w:t xml:space="preserve">  </w:t>
      </w:r>
      <w:r w:rsidRPr="0098647E">
        <w:rPr>
          <w:rFonts w:ascii="Arial" w:eastAsia="Times New Roman" w:hAnsi="Arial" w:cs="Arial"/>
          <w:lang w:val="en" w:eastAsia="en-GB"/>
        </w:rPr>
        <w:t>The complaint will be a</w:t>
      </w:r>
      <w:r w:rsidRPr="000B73B8">
        <w:rPr>
          <w:rFonts w:ascii="Arial" w:eastAsia="Times New Roman" w:hAnsi="Arial" w:cs="Arial"/>
          <w:lang w:val="en" w:eastAsia="en-GB"/>
        </w:rPr>
        <w:t>cknowledged in writing 72 hours.</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The Manager investigates the complaint, including interviewing the complainant and others to establish the facts.  He/she keeps the complainant informed of progress and any possible delays.</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A written response and personal explanation by the Manager is made to the complainant within 28 days of the complaint being made.</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If the co</w:t>
      </w:r>
      <w:r w:rsidR="00746FA4">
        <w:rPr>
          <w:rFonts w:ascii="Arial" w:eastAsia="Times New Roman" w:hAnsi="Arial" w:cs="Arial"/>
          <w:lang w:val="en" w:eastAsia="en-GB"/>
        </w:rPr>
        <w:t xml:space="preserve">mplaint is about the Management or the complainant is not happy with the </w:t>
      </w:r>
      <w:r w:rsidR="00C64BE9">
        <w:rPr>
          <w:rFonts w:ascii="Arial" w:eastAsia="Times New Roman" w:hAnsi="Arial" w:cs="Arial"/>
          <w:lang w:val="en" w:eastAsia="en-GB"/>
        </w:rPr>
        <w:t>manager’s</w:t>
      </w:r>
      <w:r w:rsidR="00746FA4">
        <w:rPr>
          <w:rFonts w:ascii="Arial" w:eastAsia="Times New Roman" w:hAnsi="Arial" w:cs="Arial"/>
          <w:lang w:val="en" w:eastAsia="en-GB"/>
        </w:rPr>
        <w:t xml:space="preserve"> response</w:t>
      </w:r>
      <w:r w:rsidR="00C64BE9">
        <w:rPr>
          <w:rFonts w:ascii="Arial" w:eastAsia="Times New Roman" w:hAnsi="Arial" w:cs="Arial"/>
          <w:lang w:val="en" w:eastAsia="en-GB"/>
        </w:rPr>
        <w:t>,</w:t>
      </w:r>
      <w:r w:rsidR="00746FA4">
        <w:rPr>
          <w:rFonts w:ascii="Arial" w:eastAsia="Times New Roman" w:hAnsi="Arial" w:cs="Arial"/>
          <w:lang w:val="en" w:eastAsia="en-GB"/>
        </w:rPr>
        <w:t xml:space="preserve"> it is</w:t>
      </w:r>
      <w:r w:rsidR="00C64BE9">
        <w:rPr>
          <w:rFonts w:ascii="Arial" w:eastAsia="Times New Roman" w:hAnsi="Arial" w:cs="Arial"/>
          <w:lang w:val="en" w:eastAsia="en-GB"/>
        </w:rPr>
        <w:t xml:space="preserve"> to be</w:t>
      </w:r>
      <w:r w:rsidR="00746FA4">
        <w:rPr>
          <w:rFonts w:ascii="Arial" w:eastAsia="Times New Roman" w:hAnsi="Arial" w:cs="Arial"/>
          <w:lang w:val="en" w:eastAsia="en-GB"/>
        </w:rPr>
        <w:t xml:space="preserve"> referred to the </w:t>
      </w:r>
      <w:r w:rsidR="007823F6">
        <w:rPr>
          <w:rFonts w:ascii="Arial" w:eastAsia="Times New Roman" w:hAnsi="Arial" w:cs="Arial"/>
          <w:lang w:val="en" w:eastAsia="en-GB"/>
        </w:rPr>
        <w:t xml:space="preserve">board of </w:t>
      </w:r>
      <w:r w:rsidR="00090FE5">
        <w:rPr>
          <w:rFonts w:ascii="Arial" w:eastAsia="Times New Roman" w:hAnsi="Arial" w:cs="Arial"/>
          <w:lang w:val="en" w:eastAsia="en-GB"/>
        </w:rPr>
        <w:t>Trustee</w:t>
      </w:r>
      <w:r w:rsidR="007823F6">
        <w:rPr>
          <w:rFonts w:ascii="Arial" w:eastAsia="Times New Roman" w:hAnsi="Arial" w:cs="Arial"/>
          <w:lang w:val="en" w:eastAsia="en-GB"/>
        </w:rPr>
        <w:t>s</w:t>
      </w:r>
      <w:r w:rsidRPr="0098647E">
        <w:rPr>
          <w:rFonts w:ascii="Arial" w:eastAsia="Times New Roman" w:hAnsi="Arial" w:cs="Arial"/>
          <w:lang w:val="en" w:eastAsia="en-GB"/>
        </w:rPr>
        <w:t xml:space="preserve">, who will nominate </w:t>
      </w:r>
      <w:r w:rsidR="00C64BE9">
        <w:rPr>
          <w:rFonts w:ascii="Arial" w:eastAsia="Times New Roman" w:hAnsi="Arial" w:cs="Arial"/>
          <w:lang w:val="en" w:eastAsia="en-GB"/>
        </w:rPr>
        <w:t xml:space="preserve">a member </w:t>
      </w:r>
      <w:r w:rsidRPr="0098647E">
        <w:rPr>
          <w:rFonts w:ascii="Arial" w:eastAsia="Times New Roman" w:hAnsi="Arial" w:cs="Arial"/>
          <w:lang w:val="en" w:eastAsia="en-GB"/>
        </w:rPr>
        <w:t xml:space="preserve">who will </w:t>
      </w:r>
      <w:r w:rsidR="00C64BE9">
        <w:rPr>
          <w:rFonts w:ascii="Arial" w:eastAsia="Times New Roman" w:hAnsi="Arial" w:cs="Arial"/>
          <w:lang w:val="en" w:eastAsia="en-GB"/>
        </w:rPr>
        <w:t>deal with the complaint as necessary.</w:t>
      </w:r>
    </w:p>
    <w:p w:rsidR="003D71BE" w:rsidRDefault="003D71BE" w:rsidP="008376DB">
      <w:pPr>
        <w:spacing w:before="150" w:after="150" w:line="312" w:lineRule="atLeast"/>
        <w:jc w:val="both"/>
        <w:rPr>
          <w:rFonts w:ascii="Arial" w:eastAsia="Times New Roman" w:hAnsi="Arial" w:cs="Arial"/>
          <w:b/>
          <w:bCs/>
          <w:lang w:val="en" w:eastAsia="en-GB"/>
        </w:rPr>
      </w:pPr>
    </w:p>
    <w:p w:rsidR="00090FE5" w:rsidRDefault="00090FE5" w:rsidP="008376DB">
      <w:pPr>
        <w:spacing w:before="150" w:after="150" w:line="312" w:lineRule="atLeast"/>
        <w:jc w:val="both"/>
        <w:rPr>
          <w:rFonts w:ascii="Arial" w:eastAsia="Times New Roman" w:hAnsi="Arial" w:cs="Arial"/>
          <w:b/>
          <w:bCs/>
          <w:lang w:val="en" w:eastAsia="en-GB"/>
        </w:rPr>
      </w:pPr>
    </w:p>
    <w:p w:rsidR="0098647E" w:rsidRPr="0098647E" w:rsidRDefault="00090FE5" w:rsidP="008376DB">
      <w:pPr>
        <w:spacing w:before="150" w:after="150" w:line="312" w:lineRule="atLeast"/>
        <w:jc w:val="both"/>
        <w:rPr>
          <w:rFonts w:ascii="Arial" w:eastAsia="Times New Roman" w:hAnsi="Arial" w:cs="Arial"/>
          <w:lang w:val="en" w:eastAsia="en-GB"/>
        </w:rPr>
      </w:pPr>
      <w:r>
        <w:rPr>
          <w:rFonts w:ascii="Arial" w:eastAsia="Times New Roman" w:hAnsi="Arial" w:cs="Arial"/>
          <w:b/>
          <w:bCs/>
          <w:lang w:val="en" w:eastAsia="en-GB"/>
        </w:rPr>
        <w:lastRenderedPageBreak/>
        <w:t>All complaints must be logged and reported to the T</w:t>
      </w:r>
      <w:r w:rsidR="00C64BE9">
        <w:rPr>
          <w:rFonts w:ascii="Arial" w:eastAsia="Times New Roman" w:hAnsi="Arial" w:cs="Arial"/>
          <w:b/>
          <w:bCs/>
          <w:lang w:val="en" w:eastAsia="en-GB"/>
        </w:rPr>
        <w:t xml:space="preserve">rustees at each Trustee meeting. </w:t>
      </w:r>
      <w:r w:rsidR="007823F6">
        <w:rPr>
          <w:rFonts w:ascii="Arial" w:eastAsia="Times New Roman" w:hAnsi="Arial" w:cs="Arial"/>
          <w:b/>
          <w:bCs/>
          <w:lang w:val="en" w:eastAsia="en-GB"/>
        </w:rPr>
        <w:t>Every 12 months the Centre M</w:t>
      </w:r>
      <w:r w:rsidR="0098647E" w:rsidRPr="0098647E">
        <w:rPr>
          <w:rFonts w:ascii="Arial" w:eastAsia="Times New Roman" w:hAnsi="Arial" w:cs="Arial"/>
          <w:b/>
          <w:bCs/>
          <w:lang w:val="en" w:eastAsia="en-GB"/>
        </w:rPr>
        <w:t>anager</w:t>
      </w:r>
      <w:r w:rsidR="00C64BE9">
        <w:rPr>
          <w:rFonts w:ascii="Arial" w:eastAsia="Times New Roman" w:hAnsi="Arial" w:cs="Arial"/>
          <w:b/>
          <w:bCs/>
          <w:lang w:val="en" w:eastAsia="en-GB"/>
        </w:rPr>
        <w:t>(s)</w:t>
      </w:r>
      <w:r w:rsidR="0098647E" w:rsidRPr="0098647E">
        <w:rPr>
          <w:rFonts w:ascii="Arial" w:eastAsia="Times New Roman" w:hAnsi="Arial" w:cs="Arial"/>
          <w:b/>
          <w:bCs/>
          <w:lang w:val="en" w:eastAsia="en-GB"/>
        </w:rPr>
        <w:t xml:space="preserve"> must review all complaints received and identify any trends emerging.  This review feeds into the service strategy review and appraisals where appropriate.  The review will be documented</w:t>
      </w:r>
      <w:r w:rsidR="0098647E" w:rsidRPr="0098647E">
        <w:rPr>
          <w:rFonts w:ascii="Arial" w:eastAsia="Times New Roman" w:hAnsi="Arial" w:cs="Arial"/>
          <w:lang w:val="en" w:eastAsia="en-GB"/>
        </w:rPr>
        <w:t>.</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b/>
          <w:bCs/>
          <w:lang w:val="en" w:eastAsia="en-GB"/>
        </w:rPr>
        <w:t xml:space="preserve">Notes </w:t>
      </w:r>
    </w:p>
    <w:p w:rsidR="00746FA4"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Details of the co</w:t>
      </w:r>
      <w:r w:rsidRPr="000B73B8">
        <w:rPr>
          <w:rFonts w:ascii="Arial" w:eastAsia="Times New Roman" w:hAnsi="Arial" w:cs="Arial"/>
          <w:lang w:val="en" w:eastAsia="en-GB"/>
        </w:rPr>
        <w:t xml:space="preserve">mplaint must be passed to the </w:t>
      </w:r>
      <w:r w:rsidR="000B73B8">
        <w:rPr>
          <w:rFonts w:ascii="Arial" w:eastAsia="Times New Roman" w:hAnsi="Arial" w:cs="Arial"/>
          <w:lang w:val="en" w:eastAsia="en-GB"/>
        </w:rPr>
        <w:t>Centre M</w:t>
      </w:r>
      <w:r w:rsidRPr="000B73B8">
        <w:rPr>
          <w:rFonts w:ascii="Arial" w:eastAsia="Times New Roman" w:hAnsi="Arial" w:cs="Arial"/>
          <w:lang w:val="en" w:eastAsia="en-GB"/>
        </w:rPr>
        <w:t>anager</w:t>
      </w:r>
      <w:r w:rsidR="00746FA4">
        <w:rPr>
          <w:rFonts w:ascii="Arial" w:eastAsia="Times New Roman" w:hAnsi="Arial" w:cs="Arial"/>
          <w:lang w:val="en" w:eastAsia="en-GB"/>
        </w:rPr>
        <w:t>(s)</w:t>
      </w:r>
    </w:p>
    <w:p w:rsidR="0098647E" w:rsidRPr="0098647E" w:rsidRDefault="0098647E" w:rsidP="008376DB">
      <w:p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 xml:space="preserve">It is </w:t>
      </w:r>
      <w:r w:rsidR="000B73B8" w:rsidRPr="000B73B8">
        <w:rPr>
          <w:rFonts w:ascii="Arial" w:eastAsia="Times New Roman" w:hAnsi="Arial" w:cs="Arial"/>
          <w:lang w:val="en" w:eastAsia="en-GB"/>
        </w:rPr>
        <w:t xml:space="preserve">the responsibility of the </w:t>
      </w:r>
      <w:r w:rsidR="000B73B8">
        <w:rPr>
          <w:rFonts w:ascii="Arial" w:eastAsia="Times New Roman" w:hAnsi="Arial" w:cs="Arial"/>
          <w:lang w:val="en" w:eastAsia="en-GB"/>
        </w:rPr>
        <w:t>Cent</w:t>
      </w:r>
      <w:r w:rsidR="000B73B8" w:rsidRPr="000B73B8">
        <w:rPr>
          <w:rFonts w:ascii="Arial" w:eastAsia="Times New Roman" w:hAnsi="Arial" w:cs="Arial"/>
          <w:lang w:val="en" w:eastAsia="en-GB"/>
        </w:rPr>
        <w:t>r</w:t>
      </w:r>
      <w:r w:rsidR="000B73B8">
        <w:rPr>
          <w:rFonts w:ascii="Arial" w:eastAsia="Times New Roman" w:hAnsi="Arial" w:cs="Arial"/>
          <w:lang w:val="en" w:eastAsia="en-GB"/>
        </w:rPr>
        <w:t>e M</w:t>
      </w:r>
      <w:r w:rsidRPr="0098647E">
        <w:rPr>
          <w:rFonts w:ascii="Arial" w:eastAsia="Times New Roman" w:hAnsi="Arial" w:cs="Arial"/>
          <w:lang w:val="en" w:eastAsia="en-GB"/>
        </w:rPr>
        <w:t>anager to fully investigate the complaint.  This may include d</w:t>
      </w:r>
      <w:r w:rsidR="00746FA4">
        <w:rPr>
          <w:rFonts w:ascii="Arial" w:eastAsia="Times New Roman" w:hAnsi="Arial" w:cs="Arial"/>
          <w:lang w:val="en" w:eastAsia="en-GB"/>
        </w:rPr>
        <w:t>iscussing the situation with a</w:t>
      </w:r>
      <w:r w:rsidRPr="0098647E">
        <w:rPr>
          <w:rFonts w:ascii="Arial" w:eastAsia="Times New Roman" w:hAnsi="Arial" w:cs="Arial"/>
          <w:lang w:val="en" w:eastAsia="en-GB"/>
        </w:rPr>
        <w:t xml:space="preserve"> member of staff </w:t>
      </w:r>
      <w:r w:rsidR="00746FA4">
        <w:rPr>
          <w:rFonts w:ascii="Arial" w:eastAsia="Times New Roman" w:hAnsi="Arial" w:cs="Arial"/>
          <w:lang w:val="en" w:eastAsia="en-GB"/>
        </w:rPr>
        <w:t>or those concerned</w:t>
      </w:r>
      <w:r w:rsidRPr="0098647E">
        <w:rPr>
          <w:rFonts w:ascii="Arial" w:eastAsia="Times New Roman" w:hAnsi="Arial" w:cs="Arial"/>
          <w:lang w:val="en" w:eastAsia="en-GB"/>
        </w:rPr>
        <w:t xml:space="preserve"> and/or contacting the complainant for further information. </w:t>
      </w:r>
    </w:p>
    <w:p w:rsidR="0098647E" w:rsidRPr="0098647E" w:rsidRDefault="0098647E" w:rsidP="008376DB">
      <w:pPr>
        <w:numPr>
          <w:ilvl w:val="0"/>
          <w:numId w:val="1"/>
        </w:numPr>
        <w:spacing w:before="150" w:after="150" w:line="312" w:lineRule="atLeast"/>
        <w:jc w:val="both"/>
        <w:rPr>
          <w:rFonts w:ascii="Arial" w:eastAsia="Times New Roman" w:hAnsi="Arial" w:cs="Arial"/>
          <w:lang w:val="en" w:eastAsia="en-GB"/>
        </w:rPr>
      </w:pPr>
      <w:r w:rsidRPr="0098647E">
        <w:rPr>
          <w:rFonts w:ascii="Arial" w:eastAsia="Times New Roman" w:hAnsi="Arial" w:cs="Arial"/>
          <w:lang w:val="en" w:eastAsia="en-GB"/>
        </w:rPr>
        <w:t xml:space="preserve">Basic information about the complaint must be recorded in the Central Record and a substantive written response produced to the complainant within 5 working days.  This response should also be kept on the Central Record. </w:t>
      </w:r>
    </w:p>
    <w:p w:rsidR="0098647E" w:rsidRPr="0098647E" w:rsidRDefault="0098647E" w:rsidP="008376DB">
      <w:pPr>
        <w:numPr>
          <w:ilvl w:val="0"/>
          <w:numId w:val="1"/>
        </w:numPr>
        <w:spacing w:before="150" w:after="150" w:line="312" w:lineRule="atLeast"/>
        <w:jc w:val="both"/>
        <w:rPr>
          <w:rFonts w:ascii="Arial" w:eastAsia="Times New Roman" w:hAnsi="Arial" w:cs="Arial"/>
          <w:lang w:val="en" w:eastAsia="en-GB"/>
        </w:rPr>
      </w:pPr>
      <w:r w:rsidRPr="00C64BE9">
        <w:rPr>
          <w:rFonts w:ascii="Arial" w:eastAsia="Times New Roman" w:hAnsi="Arial" w:cs="Arial"/>
          <w:lang w:val="en" w:eastAsia="en-GB"/>
        </w:rPr>
        <w:t>The response must offer the complainant a further review if they remain dissatisfied and,</w:t>
      </w:r>
      <w:r w:rsidRPr="0098647E">
        <w:rPr>
          <w:rFonts w:ascii="Arial" w:eastAsia="Times New Roman" w:hAnsi="Arial" w:cs="Arial"/>
          <w:lang w:val="en" w:eastAsia="en-GB"/>
        </w:rPr>
        <w:t xml:space="preserve"> where the complaint is justified, an apology and details of what the service will do to put things right.</w:t>
      </w:r>
    </w:p>
    <w:p w:rsidR="00273107" w:rsidRDefault="00273107" w:rsidP="008376DB">
      <w:pPr>
        <w:jc w:val="both"/>
      </w:pPr>
    </w:p>
    <w:p w:rsidR="004126A1" w:rsidRDefault="004126A1" w:rsidP="004126A1">
      <w:pPr>
        <w:jc w:val="right"/>
      </w:pPr>
      <w:r>
        <w:t>16</w:t>
      </w:r>
      <w:r w:rsidRPr="004126A1">
        <w:rPr>
          <w:vertAlign w:val="superscript"/>
        </w:rPr>
        <w:t>th</w:t>
      </w:r>
      <w:r>
        <w:t xml:space="preserve"> July 2013</w:t>
      </w:r>
    </w:p>
    <w:p w:rsidR="00A17F27" w:rsidRDefault="00A17F27" w:rsidP="004126A1">
      <w:pPr>
        <w:jc w:val="right"/>
      </w:pPr>
      <w:r>
        <w:t>Reviewed June 2015</w:t>
      </w:r>
    </w:p>
    <w:p w:rsidR="00C44548" w:rsidRPr="000B73B8" w:rsidRDefault="00C44548" w:rsidP="004126A1">
      <w:pPr>
        <w:jc w:val="right"/>
      </w:pPr>
      <w:r>
        <w:t>Reviewed and approved by Warner Goodman February 2020</w:t>
      </w:r>
    </w:p>
    <w:sectPr w:rsidR="00C44548" w:rsidRPr="000B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E53EE"/>
    <w:multiLevelType w:val="multilevel"/>
    <w:tmpl w:val="2F74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7E"/>
    <w:rsid w:val="00090FE5"/>
    <w:rsid w:val="000B73B8"/>
    <w:rsid w:val="00273107"/>
    <w:rsid w:val="002E6BD6"/>
    <w:rsid w:val="003D71BE"/>
    <w:rsid w:val="004126A1"/>
    <w:rsid w:val="004F2F2F"/>
    <w:rsid w:val="005E238A"/>
    <w:rsid w:val="00746FA4"/>
    <w:rsid w:val="007823F6"/>
    <w:rsid w:val="008376DB"/>
    <w:rsid w:val="0098647E"/>
    <w:rsid w:val="00A17F27"/>
    <w:rsid w:val="00C44548"/>
    <w:rsid w:val="00C64BE9"/>
    <w:rsid w:val="00D1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31A4C-F8D6-4847-B98E-A212C21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9470">
      <w:bodyDiv w:val="1"/>
      <w:marLeft w:val="0"/>
      <w:marRight w:val="0"/>
      <w:marTop w:val="0"/>
      <w:marBottom w:val="0"/>
      <w:divBdr>
        <w:top w:val="none" w:sz="0" w:space="0" w:color="auto"/>
        <w:left w:val="none" w:sz="0" w:space="0" w:color="auto"/>
        <w:bottom w:val="none" w:sz="0" w:space="0" w:color="auto"/>
        <w:right w:val="none" w:sz="0" w:space="0" w:color="auto"/>
      </w:divBdr>
      <w:divsChild>
        <w:div w:id="2143569159">
          <w:marLeft w:val="0"/>
          <w:marRight w:val="0"/>
          <w:marTop w:val="0"/>
          <w:marBottom w:val="0"/>
          <w:divBdr>
            <w:top w:val="none" w:sz="0" w:space="0" w:color="auto"/>
            <w:left w:val="none" w:sz="0" w:space="0" w:color="auto"/>
            <w:bottom w:val="none" w:sz="0" w:space="0" w:color="auto"/>
            <w:right w:val="none" w:sz="0" w:space="0" w:color="auto"/>
          </w:divBdr>
          <w:divsChild>
            <w:div w:id="1667577">
              <w:marLeft w:val="0"/>
              <w:marRight w:val="300"/>
              <w:marTop w:val="0"/>
              <w:marBottom w:val="0"/>
              <w:divBdr>
                <w:top w:val="none" w:sz="0" w:space="0" w:color="auto"/>
                <w:left w:val="none" w:sz="0" w:space="0" w:color="auto"/>
                <w:bottom w:val="none" w:sz="0" w:space="0" w:color="auto"/>
                <w:right w:val="none" w:sz="0" w:space="0" w:color="auto"/>
              </w:divBdr>
              <w:divsChild>
                <w:div w:id="13918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Lredfer</dc:creator>
  <cp:lastModifiedBy>cmerten</cp:lastModifiedBy>
  <cp:revision>2</cp:revision>
  <cp:lastPrinted>2013-04-29T10:01:00Z</cp:lastPrinted>
  <dcterms:created xsi:type="dcterms:W3CDTF">2020-10-08T11:59:00Z</dcterms:created>
  <dcterms:modified xsi:type="dcterms:W3CDTF">2020-10-08T11:59:00Z</dcterms:modified>
</cp:coreProperties>
</file>